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EDED" w14:textId="77777777" w:rsidR="000635A6" w:rsidRPr="00034301" w:rsidRDefault="000635A6" w:rsidP="000635A6">
      <w:pPr>
        <w:rPr>
          <w:rFonts w:ascii="Times New Roman" w:hAnsi="Times New Roman" w:cs="Times New Roman"/>
          <w:sz w:val="28"/>
          <w:szCs w:val="28"/>
        </w:rPr>
      </w:pPr>
      <w:r w:rsidRPr="00034301">
        <w:rPr>
          <w:rFonts w:ascii="Times New Roman" w:hAnsi="Times New Roman" w:cs="Times New Roman"/>
          <w:sz w:val="28"/>
          <w:szCs w:val="28"/>
        </w:rPr>
        <w:t>Перечень локальных актов по противодействию коррупции.</w:t>
      </w:r>
    </w:p>
    <w:p w14:paraId="3D3819B8" w14:textId="29DE47CA" w:rsidR="000635A6" w:rsidRPr="00034301" w:rsidRDefault="000635A6" w:rsidP="000635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4301">
        <w:rPr>
          <w:rFonts w:ascii="Times New Roman" w:hAnsi="Times New Roman" w:cs="Times New Roman"/>
          <w:sz w:val="28"/>
          <w:szCs w:val="28"/>
        </w:rPr>
        <w:t>Регламент обмена подарками и знаками делового гостеприимства</w:t>
      </w:r>
    </w:p>
    <w:p w14:paraId="4F74E760" w14:textId="5BFC9EC0" w:rsidR="000635A6" w:rsidRPr="00034301" w:rsidRDefault="000635A6" w:rsidP="000635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4301">
        <w:rPr>
          <w:rFonts w:ascii="Times New Roman" w:hAnsi="Times New Roman" w:cs="Times New Roman"/>
          <w:sz w:val="28"/>
          <w:szCs w:val="28"/>
        </w:rPr>
        <w:t>Положение о комиссии по противодействию коррупции</w:t>
      </w:r>
    </w:p>
    <w:p w14:paraId="056305AB" w14:textId="517A6293" w:rsidR="00034301" w:rsidRPr="00034301" w:rsidRDefault="00034301" w:rsidP="000635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4301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и мерах по их урегулированию </w:t>
      </w:r>
    </w:p>
    <w:p w14:paraId="5F24801C" w14:textId="03E33222" w:rsidR="00034301" w:rsidRDefault="00034301" w:rsidP="000635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4301">
        <w:rPr>
          <w:rFonts w:ascii="Times New Roman" w:hAnsi="Times New Roman" w:cs="Times New Roman"/>
          <w:sz w:val="28"/>
          <w:szCs w:val="28"/>
        </w:rPr>
        <w:t>Кодекс профессиональной этики педагогических работников</w:t>
      </w:r>
    </w:p>
    <w:p w14:paraId="3E06F9B9" w14:textId="6FFC139B" w:rsidR="005C13C4" w:rsidRPr="00034301" w:rsidRDefault="005C13C4" w:rsidP="000635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коррупционных рисков</w:t>
      </w:r>
    </w:p>
    <w:sectPr w:rsidR="005C13C4" w:rsidRPr="0003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0082"/>
    <w:multiLevelType w:val="hybridMultilevel"/>
    <w:tmpl w:val="5F42E388"/>
    <w:lvl w:ilvl="0" w:tplc="12E05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641BE"/>
    <w:multiLevelType w:val="hybridMultilevel"/>
    <w:tmpl w:val="D5CEE7AE"/>
    <w:lvl w:ilvl="0" w:tplc="6DBEA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938953">
    <w:abstractNumId w:val="1"/>
  </w:num>
  <w:num w:numId="2" w16cid:durableId="1141844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A6"/>
    <w:rsid w:val="00034301"/>
    <w:rsid w:val="000635A6"/>
    <w:rsid w:val="005C13C4"/>
    <w:rsid w:val="009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2771"/>
  <w15:chartTrackingRefBased/>
  <w15:docId w15:val="{7272A74D-E254-4994-A1B6-3BBBD97E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2022-06-16T22:56:00Z</dcterms:created>
  <dcterms:modified xsi:type="dcterms:W3CDTF">2022-06-17T02:37:00Z</dcterms:modified>
</cp:coreProperties>
</file>